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7849A3FF" w:rsidR="004F6397" w:rsidRPr="002F45CB" w:rsidRDefault="00160D3B" w:rsidP="009B544E">
      <w:pPr>
        <w:pStyle w:val="Heading1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7.3.1  ინდიკატორ</w:t>
      </w:r>
      <w:r w:rsidR="004F6397" w:rsidRPr="002F45CB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2F45CB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995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64"/>
        <w:gridCol w:w="1384"/>
        <w:gridCol w:w="1638"/>
        <w:gridCol w:w="2963"/>
        <w:gridCol w:w="2203"/>
      </w:tblGrid>
      <w:tr w:rsidR="004F6397" w:rsidRPr="002F45CB" w14:paraId="50CDF7E9" w14:textId="77777777" w:rsidTr="00CC3FF4">
        <w:trPr>
          <w:trHeight w:val="645"/>
        </w:trPr>
        <w:tc>
          <w:tcPr>
            <w:tcW w:w="1764" w:type="dxa"/>
            <w:shd w:val="clear" w:color="auto" w:fill="70AD47"/>
            <w:vAlign w:val="center"/>
          </w:tcPr>
          <w:p w14:paraId="727A250D" w14:textId="3313E8E7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188" w:type="dxa"/>
            <w:gridSpan w:val="4"/>
            <w:shd w:val="clear" w:color="auto" w:fill="E2EFD9"/>
            <w:vAlign w:val="center"/>
          </w:tcPr>
          <w:p w14:paraId="52EC5D8E" w14:textId="24EA2FE6" w:rsidR="009216FC" w:rsidRPr="002F45CB" w:rsidRDefault="00BF511F" w:rsidP="00273F6F">
            <w:pPr>
              <w:pStyle w:val="NoSpacing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BF511F">
              <w:rPr>
                <w:rFonts w:ascii="Sylfaen" w:eastAsia="Times New Roman" w:hAnsi="Sylfaen"/>
                <w:sz w:val="20"/>
                <w:szCs w:val="20"/>
                <w:lang w:val="ka-GE"/>
              </w:rPr>
              <w:t>შემუშავებული სამართლებრივი აქტი, რომელიც ასახავს/განსაზღვრავს ერთიან მიდგომას იმიგრანტთა ინტეგრაციის საკითხებზე</w:t>
            </w:r>
          </w:p>
        </w:tc>
      </w:tr>
      <w:tr w:rsidR="00A317F1" w:rsidRPr="002F45CB" w14:paraId="4F231326" w14:textId="77777777" w:rsidTr="00160D3B">
        <w:trPr>
          <w:trHeight w:val="345"/>
        </w:trPr>
        <w:tc>
          <w:tcPr>
            <w:tcW w:w="1764" w:type="dxa"/>
            <w:vMerge w:val="restart"/>
            <w:shd w:val="clear" w:color="auto" w:fill="70AD47"/>
            <w:vAlign w:val="center"/>
          </w:tcPr>
          <w:p w14:paraId="6A1F6D04" w14:textId="7EDD727F" w:rsidR="002D2C8A" w:rsidRDefault="00A317F1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</w:p>
          <w:p w14:paraId="5F6989C6" w14:textId="388391A2" w:rsidR="00A317F1" w:rsidRPr="002F45CB" w:rsidRDefault="00873706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022" w:type="dxa"/>
            <w:gridSpan w:val="2"/>
            <w:shd w:val="clear" w:color="auto" w:fill="70AD47"/>
            <w:vAlign w:val="center"/>
          </w:tcPr>
          <w:p w14:paraId="6ED75C39" w14:textId="2C4685EF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5166" w:type="dxa"/>
            <w:gridSpan w:val="2"/>
            <w:shd w:val="clear" w:color="auto" w:fill="70AD47"/>
            <w:vAlign w:val="center"/>
          </w:tcPr>
          <w:p w14:paraId="56F9FB1B" w14:textId="288CDE85" w:rsidR="00A317F1" w:rsidRPr="002F45CB" w:rsidRDefault="00D81CE6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2F45CB" w14:paraId="4C7620D7" w14:textId="77777777" w:rsidTr="00160D3B">
        <w:trPr>
          <w:trHeight w:val="253"/>
        </w:trPr>
        <w:tc>
          <w:tcPr>
            <w:tcW w:w="1764" w:type="dxa"/>
            <w:vMerge/>
            <w:shd w:val="clear" w:color="auto" w:fill="70AD47"/>
            <w:vAlign w:val="center"/>
          </w:tcPr>
          <w:p w14:paraId="0FA27891" w14:textId="77777777" w:rsidR="00A317F1" w:rsidRPr="002F45CB" w:rsidRDefault="00A317F1" w:rsidP="00873706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3022" w:type="dxa"/>
            <w:gridSpan w:val="2"/>
            <w:shd w:val="clear" w:color="auto" w:fill="E2EFD9"/>
            <w:vAlign w:val="center"/>
          </w:tcPr>
          <w:p w14:paraId="66F80B65" w14:textId="51A0A58B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5166" w:type="dxa"/>
            <w:gridSpan w:val="2"/>
            <w:shd w:val="clear" w:color="auto" w:fill="E2EFD9"/>
            <w:vAlign w:val="center"/>
          </w:tcPr>
          <w:p w14:paraId="54DA0EC9" w14:textId="73517C74" w:rsidR="00A317F1" w:rsidRPr="002F45CB" w:rsidRDefault="00C553A0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2F45CB" w14:paraId="36F696A3" w14:textId="77777777" w:rsidTr="00CC3FF4">
        <w:trPr>
          <w:trHeight w:val="1250"/>
        </w:trPr>
        <w:tc>
          <w:tcPr>
            <w:tcW w:w="1764" w:type="dxa"/>
            <w:shd w:val="clear" w:color="auto" w:fill="70AD47"/>
            <w:vAlign w:val="center"/>
          </w:tcPr>
          <w:p w14:paraId="6AD6C08E" w14:textId="1AED41B3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188" w:type="dxa"/>
            <w:gridSpan w:val="4"/>
            <w:shd w:val="clear" w:color="auto" w:fill="E2EFD9"/>
            <w:vAlign w:val="center"/>
          </w:tcPr>
          <w:p w14:paraId="4BA5E95E" w14:textId="5FD2CB07" w:rsidR="009216FC" w:rsidRPr="002F45CB" w:rsidRDefault="00BF511F" w:rsidP="00273F6F">
            <w:pPr>
              <w:pStyle w:val="NoSpacing"/>
              <w:jc w:val="both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BF511F">
              <w:rPr>
                <w:rFonts w:ascii="Sylfaen" w:hAnsi="Sylfaen" w:cs="Sylfaen"/>
                <w:sz w:val="20"/>
                <w:szCs w:val="20"/>
                <w:lang w:val="ka-GE"/>
              </w:rPr>
              <w:t>იმიგრანტთა ინტეგრაციის შესახებ ერთიანი მიდგომების ჩამოყალიბება</w:t>
            </w:r>
          </w:p>
        </w:tc>
      </w:tr>
      <w:tr w:rsidR="004F6397" w:rsidRPr="002F45CB" w14:paraId="7E79B100" w14:textId="77777777" w:rsidTr="00CC3FF4">
        <w:trPr>
          <w:trHeight w:val="675"/>
        </w:trPr>
        <w:tc>
          <w:tcPr>
            <w:tcW w:w="1764" w:type="dxa"/>
            <w:shd w:val="clear" w:color="auto" w:fill="70AD47"/>
            <w:vAlign w:val="center"/>
          </w:tcPr>
          <w:p w14:paraId="2CFDBCBD" w14:textId="1BF4F20D" w:rsidR="00377F8E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188" w:type="dxa"/>
            <w:gridSpan w:val="4"/>
            <w:shd w:val="clear" w:color="auto" w:fill="E2EFD9"/>
            <w:vAlign w:val="center"/>
          </w:tcPr>
          <w:p w14:paraId="1D3E6A1E" w14:textId="0CD69BF8" w:rsidR="009216FC" w:rsidRPr="002F45CB" w:rsidRDefault="00F37422" w:rsidP="00B27176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საქართველოში იმიგრაციის მზარდი მაჩვენებლის გათვალისწინებით, მნიშვნელოვანია სახ</w:t>
            </w:r>
            <w:r w:rsidR="00CC3FF4">
              <w:rPr>
                <w:rFonts w:ascii="Sylfaen" w:hAnsi="Sylfaen" w:cs="Calibri"/>
                <w:sz w:val="20"/>
                <w:szCs w:val="20"/>
                <w:lang w:val="ka-GE"/>
              </w:rPr>
              <w:t>ელ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მწიფო</w:t>
            </w:r>
            <w:r w:rsidR="00CC3FF4">
              <w:rPr>
                <w:rFonts w:ascii="Sylfaen" w:hAnsi="Sylfaen" w:cs="Calibri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გააჩნდეს ჩამოყალიბებული ხედვა იმიგრანტთა ინტეგრაციასთან დაკავშრებით, რომლითაც იქნება განსაზღვრული სახელმწიფოს ერთიანი მიდგომა და ინტეგრაციის პოლიტიკა. </w:t>
            </w:r>
            <w:r w:rsidR="00CC3FF4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მოცემული ინდიკატორი ზომავს </w:t>
            </w:r>
            <w:r w:rsidR="00B27176">
              <w:rPr>
                <w:rFonts w:ascii="Sylfaen" w:hAnsi="Sylfaen" w:cs="Calibri"/>
                <w:sz w:val="20"/>
                <w:szCs w:val="20"/>
                <w:lang w:val="ka-GE"/>
              </w:rPr>
              <w:t>მინისტრის ბრძანების</w:t>
            </w:r>
            <w:r w:rsidR="00CC3FF4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მიღების გზით, ასეთი ხედვის და ერთიანი მიდგომების ჩამოყალიბებას და მისი განხორციელების მექანიზმებს. </w:t>
            </w:r>
          </w:p>
        </w:tc>
      </w:tr>
      <w:tr w:rsidR="004F6397" w:rsidRPr="002F45CB" w14:paraId="7A318838" w14:textId="77777777" w:rsidTr="00CC3FF4">
        <w:trPr>
          <w:trHeight w:val="675"/>
        </w:trPr>
        <w:tc>
          <w:tcPr>
            <w:tcW w:w="1764" w:type="dxa"/>
            <w:shd w:val="clear" w:color="auto" w:fill="70AD47"/>
            <w:vAlign w:val="center"/>
          </w:tcPr>
          <w:p w14:paraId="1D883E5E" w14:textId="77A51D7D" w:rsidR="009216FC" w:rsidRPr="002F45CB" w:rsidRDefault="00B95535" w:rsidP="00273F6F">
            <w:pPr>
              <w:pStyle w:val="NoSpacing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188" w:type="dxa"/>
            <w:gridSpan w:val="4"/>
            <w:shd w:val="clear" w:color="auto" w:fill="E2EFD9"/>
            <w:vAlign w:val="center"/>
          </w:tcPr>
          <w:p w14:paraId="712D722B" w14:textId="77777777" w:rsidR="00BF511F" w:rsidRPr="00BF511F" w:rsidRDefault="00BF511F" w:rsidP="00BF511F">
            <w:pPr>
              <w:pStyle w:val="NoSpacing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511F">
              <w:rPr>
                <w:rFonts w:ascii="Sylfaen" w:hAnsi="Sylfaen" w:cs="Sylfaen"/>
                <w:sz w:val="20"/>
                <w:szCs w:val="20"/>
                <w:lang w:val="ka-GE"/>
              </w:rPr>
              <w:t>1. საკანონმდებლო მაცნეზე გამოქვეყნებული სამართლებრივი აქტი;</w:t>
            </w:r>
          </w:p>
          <w:p w14:paraId="0ECD6F3F" w14:textId="7781D048" w:rsidR="009216FC" w:rsidRPr="00C06FE8" w:rsidRDefault="00BF511F" w:rsidP="00BF511F">
            <w:pPr>
              <w:pStyle w:val="NoSpacing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511F">
              <w:rPr>
                <w:rFonts w:ascii="Sylfaen" w:hAnsi="Sylfaen" w:cs="Sylfaen"/>
                <w:sz w:val="20"/>
                <w:szCs w:val="20"/>
                <w:lang w:val="ka-GE"/>
              </w:rPr>
              <w:t>2. სამოქმედო გეგმის მონიტორინგის წლიური ანგარიშები.</w:t>
            </w:r>
          </w:p>
        </w:tc>
      </w:tr>
      <w:tr w:rsidR="0092392A" w:rsidRPr="002F45CB" w14:paraId="1ED21174" w14:textId="77777777" w:rsidTr="00CC3FF4">
        <w:tc>
          <w:tcPr>
            <w:tcW w:w="1764" w:type="dxa"/>
            <w:shd w:val="clear" w:color="auto" w:fill="70AD47"/>
            <w:vAlign w:val="center"/>
          </w:tcPr>
          <w:p w14:paraId="5D80E089" w14:textId="50444F4C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188" w:type="dxa"/>
            <w:gridSpan w:val="4"/>
            <w:shd w:val="clear" w:color="auto" w:fill="E2EFD9"/>
            <w:vAlign w:val="center"/>
          </w:tcPr>
          <w:p w14:paraId="3432E042" w14:textId="4DB36C9B" w:rsidR="0092392A" w:rsidRPr="00061C0E" w:rsidRDefault="00A6486A" w:rsidP="00B71325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საქართველოს ოკუპ</w:t>
            </w:r>
            <w:r w:rsidR="00CC3FF4">
              <w:rPr>
                <w:rFonts w:ascii="Sylfaen" w:hAnsi="Sylfaen" w:cs="Calibri"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92392A" w:rsidRPr="002F45CB" w14:paraId="56A6673A" w14:textId="77777777" w:rsidTr="00CC3FF4">
        <w:tc>
          <w:tcPr>
            <w:tcW w:w="1764" w:type="dxa"/>
            <w:shd w:val="clear" w:color="auto" w:fill="70AD47"/>
            <w:vAlign w:val="center"/>
          </w:tcPr>
          <w:p w14:paraId="7BF461EF" w14:textId="5CE9F9E8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188" w:type="dxa"/>
            <w:gridSpan w:val="4"/>
            <w:shd w:val="clear" w:color="auto" w:fill="E2EFD9"/>
            <w:vAlign w:val="center"/>
          </w:tcPr>
          <w:p w14:paraId="695E0303" w14:textId="469CE67A" w:rsidR="0092392A" w:rsidRPr="002F45CB" w:rsidRDefault="00160D3B" w:rsidP="0076610A">
            <w:pPr>
              <w:pStyle w:val="NoSpacing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160D3B">
              <w:rPr>
                <w:rFonts w:ascii="Sylfaen" w:hAnsi="Sylfaen" w:cs="Calibri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92392A" w:rsidRPr="002F45CB" w14:paraId="1BC6E82C" w14:textId="77777777" w:rsidTr="00CC3FF4">
        <w:tc>
          <w:tcPr>
            <w:tcW w:w="1764" w:type="dxa"/>
            <w:shd w:val="clear" w:color="auto" w:fill="70AD47"/>
            <w:vAlign w:val="center"/>
          </w:tcPr>
          <w:p w14:paraId="48D2ED71" w14:textId="1515189B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188" w:type="dxa"/>
            <w:gridSpan w:val="4"/>
            <w:shd w:val="clear" w:color="auto" w:fill="E2EFD9"/>
            <w:vAlign w:val="center"/>
          </w:tcPr>
          <w:p w14:paraId="0D3860C3" w14:textId="36C42FCC" w:rsidR="00CC3FF4" w:rsidRDefault="00F37422" w:rsidP="0076610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დაინტერესებული მხარეების ჩართულობით, მოხდება</w:t>
            </w:r>
            <w:r w:rsidR="00160D3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60D3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საქართველოს ოკუპირებული ტერიტორიებიდან დევნილთა, შრომის, ჯანმრთელობისა და სოციალური დაცვის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27176">
              <w:rPr>
                <w:rFonts w:ascii="Sylfaen" w:hAnsi="Sylfaen"/>
                <w:sz w:val="20"/>
                <w:szCs w:val="20"/>
                <w:lang w:val="ka-GE"/>
              </w:rPr>
              <w:t>მინისტრის ბრძანების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შემუშავება, რომელშიც აისახება სახელმწიფოს მიდგომები </w:t>
            </w:r>
            <w:r w:rsidR="00CC3FF4">
              <w:rPr>
                <w:rFonts w:ascii="Sylfaen" w:hAnsi="Sylfaen"/>
                <w:sz w:val="20"/>
                <w:szCs w:val="20"/>
                <w:lang w:val="ka-GE"/>
              </w:rPr>
              <w:t xml:space="preserve">საქართველოში სხვადასხვა სტატუსით მცხოვრებ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უცხოელთა ინტეგრაციასთან დაკავშირებით. </w:t>
            </w:r>
            <w:r w:rsidR="00CC3FF4">
              <w:rPr>
                <w:rFonts w:ascii="Sylfaen" w:hAnsi="Sylfaen"/>
                <w:sz w:val="20"/>
                <w:szCs w:val="20"/>
                <w:lang w:val="ka-GE"/>
              </w:rPr>
              <w:t xml:space="preserve">აღნიშნული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დოკუმენტი </w:t>
            </w:r>
            <w:r w:rsidR="00CC3FF4">
              <w:rPr>
                <w:rFonts w:ascii="Sylfaen" w:hAnsi="Sylfaen"/>
                <w:sz w:val="20"/>
                <w:szCs w:val="20"/>
                <w:lang w:val="ka-GE"/>
              </w:rPr>
              <w:t xml:space="preserve">დამტკიცების შემდეგ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გამოქვეყნდება საკანონმდებლო მაცნე</w:t>
            </w:r>
            <w:r w:rsidR="00CC3FF4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 შრომის სამინისტროს ვებგვერდ</w:t>
            </w:r>
            <w:r w:rsidR="00CC3FF4">
              <w:rPr>
                <w:rFonts w:ascii="Sylfaen" w:hAnsi="Sylfaen"/>
                <w:sz w:val="20"/>
                <w:szCs w:val="20"/>
                <w:lang w:val="ka-GE"/>
              </w:rPr>
              <w:t>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ზე.</w:t>
            </w:r>
            <w:r w:rsidR="00CC3F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C3FF4">
              <w:rPr>
                <w:rFonts w:ascii="Sylfaen" w:hAnsi="Sylfaen" w:cs="Calibri"/>
                <w:sz w:val="20"/>
                <w:szCs w:val="20"/>
                <w:lang w:val="ka-GE"/>
              </w:rPr>
              <w:t>მოცემული დოკუმენტის საფუძველზე შესაბამისი ღონისძიებები (აქტივობები) აისახება მიგრაციის სტრატეგიის სამოქმედო გეგმაში, რომელთა რაოდენობა და</w:t>
            </w:r>
            <w:r w:rsidR="00FE4F7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CC3FF4">
              <w:rPr>
                <w:rFonts w:ascii="Sylfaen" w:hAnsi="Sylfaen" w:cs="Calibri"/>
                <w:sz w:val="20"/>
                <w:szCs w:val="20"/>
                <w:lang w:val="ka-GE"/>
              </w:rPr>
              <w:t>შესრულების პროგრესი დადგინდება სამოქმედო გეგმის მონიტორინგის ანგარიშებით.</w:t>
            </w:r>
          </w:p>
          <w:p w14:paraId="3F9C1F37" w14:textId="0D55B60A" w:rsidR="00FE4F7C" w:rsidRDefault="00CC3FF4" w:rsidP="00CC3FF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3FF4">
              <w:rPr>
                <w:rFonts w:ascii="Sylfaen" w:hAnsi="Sylfaen"/>
                <w:b/>
                <w:sz w:val="20"/>
                <w:szCs w:val="20"/>
                <w:lang w:val="ka-GE"/>
              </w:rPr>
              <w:t>დაინტერესებულ</w:t>
            </w:r>
            <w:r w:rsidR="00F600F9">
              <w:rPr>
                <w:rFonts w:ascii="Sylfaen" w:hAnsi="Sylfaen"/>
                <w:b/>
                <w:sz w:val="20"/>
                <w:szCs w:val="20"/>
                <w:lang w:val="ka-GE"/>
              </w:rPr>
              <w:t>ი</w:t>
            </w:r>
            <w:r w:rsidRPr="00CC3FF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მხარეებ</w:t>
            </w:r>
            <w:r w:rsidR="00F600F9">
              <w:rPr>
                <w:rFonts w:ascii="Sylfaen" w:hAnsi="Sylfaen"/>
                <w:b/>
                <w:sz w:val="20"/>
                <w:szCs w:val="20"/>
                <w:lang w:val="ka-GE"/>
              </w:rPr>
              <w:t>ი</w:t>
            </w:r>
            <w:r w:rsidR="00FE4F7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იგულისხმება მიგრაციის საკითხთა სამთავრობო კომისიის ინტეგრაციის სამუშაო ჯგუფის წევრი სახელმწიფო უწყებები და პარტნიორი ორგანიზაციები.</w:t>
            </w:r>
          </w:p>
          <w:p w14:paraId="5EEBEBEE" w14:textId="170BB421" w:rsidR="00FE4F7C" w:rsidRPr="002F45CB" w:rsidRDefault="00FE4F7C" w:rsidP="00CC3FF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4F7C">
              <w:rPr>
                <w:rFonts w:ascii="Sylfaen" w:hAnsi="Sylfaen"/>
                <w:b/>
                <w:sz w:val="20"/>
                <w:szCs w:val="20"/>
                <w:lang w:val="ka-GE"/>
              </w:rPr>
              <w:t>საქართველოში სხვადასხვა სტატუსით მცხოვრებ</w:t>
            </w:r>
            <w:r w:rsidR="00F600F9">
              <w:rPr>
                <w:rFonts w:ascii="Sylfaen" w:hAnsi="Sylfaen"/>
                <w:b/>
                <w:sz w:val="20"/>
                <w:szCs w:val="20"/>
                <w:lang w:val="ka-GE"/>
              </w:rPr>
              <w:t>ი</w:t>
            </w:r>
            <w:r w:rsidRPr="00FE4F7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უცხოელებ</w:t>
            </w:r>
            <w:r w:rsidR="00F600F9">
              <w:rPr>
                <w:rFonts w:ascii="Sylfaen" w:hAnsi="Sylfaen"/>
                <w:b/>
                <w:sz w:val="20"/>
                <w:szCs w:val="20"/>
                <w:lang w:val="ka-GE"/>
              </w:rPr>
              <w:t>ი</w:t>
            </w:r>
            <w:r w:rsidRPr="00FE4F7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</w:t>
            </w:r>
            <w:r w:rsidRPr="00FE4F7C">
              <w:rPr>
                <w:rFonts w:ascii="Sylfaen" w:hAnsi="Sylfaen"/>
                <w:sz w:val="20"/>
                <w:szCs w:val="20"/>
                <w:lang w:val="ka-GE"/>
              </w:rPr>
              <w:t xml:space="preserve"> იგულისხმება ლტოლვილისა და ჰუმანიტარული სტატუსის მქონე უცხო ქვეყნის მოქალაქეები, საქართველოში ბინადრობის ნებართვის მქონე უცხო ქვეყნის მოქალაქეები და საქართველოში სტატუსის მქონე მოქალაქეობის არმქონე პირები.</w:t>
            </w:r>
          </w:p>
        </w:tc>
      </w:tr>
      <w:tr w:rsidR="0092392A" w:rsidRPr="002F45CB" w14:paraId="10B5EC36" w14:textId="77777777" w:rsidTr="00160D3B">
        <w:trPr>
          <w:trHeight w:val="283"/>
        </w:trPr>
        <w:tc>
          <w:tcPr>
            <w:tcW w:w="1764" w:type="dxa"/>
            <w:vMerge w:val="restart"/>
            <w:shd w:val="clear" w:color="auto" w:fill="70AD47"/>
            <w:vAlign w:val="center"/>
          </w:tcPr>
          <w:p w14:paraId="38C5AA3D" w14:textId="14C30E19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384" w:type="dxa"/>
            <w:vMerge w:val="restart"/>
            <w:shd w:val="clear" w:color="auto" w:fill="70AD47"/>
            <w:vAlign w:val="center"/>
          </w:tcPr>
          <w:p w14:paraId="1220C03A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638" w:type="dxa"/>
            <w:vMerge w:val="restart"/>
            <w:shd w:val="clear" w:color="auto" w:fill="70AD47"/>
            <w:vAlign w:val="center"/>
          </w:tcPr>
          <w:p w14:paraId="0D7B314A" w14:textId="7D884664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5166" w:type="dxa"/>
            <w:gridSpan w:val="2"/>
            <w:shd w:val="clear" w:color="auto" w:fill="70AD47"/>
          </w:tcPr>
          <w:p w14:paraId="4A1E8A8C" w14:textId="73ED5B52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92392A" w:rsidRPr="002F45CB" w14:paraId="57EC15EE" w14:textId="77777777" w:rsidTr="00160D3B">
        <w:trPr>
          <w:trHeight w:val="416"/>
        </w:trPr>
        <w:tc>
          <w:tcPr>
            <w:tcW w:w="1764" w:type="dxa"/>
            <w:vMerge/>
            <w:shd w:val="clear" w:color="auto" w:fill="70AD47"/>
            <w:vAlign w:val="center"/>
          </w:tcPr>
          <w:p w14:paraId="2E3394CE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84" w:type="dxa"/>
            <w:vMerge/>
            <w:shd w:val="clear" w:color="auto" w:fill="70AD47"/>
            <w:vAlign w:val="center"/>
          </w:tcPr>
          <w:p w14:paraId="0BE07DBA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638" w:type="dxa"/>
            <w:vMerge/>
            <w:shd w:val="clear" w:color="auto" w:fill="70AD47"/>
            <w:vAlign w:val="center"/>
          </w:tcPr>
          <w:p w14:paraId="3E4408B6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963" w:type="dxa"/>
            <w:shd w:val="clear" w:color="auto" w:fill="70AD47"/>
            <w:vAlign w:val="center"/>
          </w:tcPr>
          <w:p w14:paraId="530EF42D" w14:textId="70017192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203" w:type="dxa"/>
            <w:shd w:val="clear" w:color="auto" w:fill="70AD47"/>
            <w:vAlign w:val="center"/>
          </w:tcPr>
          <w:p w14:paraId="25AF7A1B" w14:textId="0792000B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92392A" w:rsidRPr="002F45CB" w14:paraId="05E271D3" w14:textId="77777777" w:rsidTr="00160D3B">
        <w:trPr>
          <w:trHeight w:val="299"/>
        </w:trPr>
        <w:tc>
          <w:tcPr>
            <w:tcW w:w="1764" w:type="dxa"/>
            <w:vMerge/>
            <w:shd w:val="clear" w:color="auto" w:fill="70AD47"/>
            <w:vAlign w:val="center"/>
          </w:tcPr>
          <w:p w14:paraId="1712272D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84" w:type="dxa"/>
            <w:shd w:val="clear" w:color="auto" w:fill="70AD47"/>
            <w:vAlign w:val="center"/>
          </w:tcPr>
          <w:p w14:paraId="2E75A96A" w14:textId="21E58767" w:rsidR="0092392A" w:rsidRPr="002F45CB" w:rsidRDefault="0092392A" w:rsidP="0092392A">
            <w:pPr>
              <w:spacing w:beforeLines="60" w:before="144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638" w:type="dxa"/>
            <w:shd w:val="clear" w:color="auto" w:fill="E2EFD9"/>
            <w:vAlign w:val="center"/>
          </w:tcPr>
          <w:p w14:paraId="72F10698" w14:textId="18FBCEB7" w:rsidR="0092392A" w:rsidRPr="002F45CB" w:rsidRDefault="00BF511F" w:rsidP="00160D3B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963" w:type="dxa"/>
            <w:shd w:val="clear" w:color="auto" w:fill="E2EFD9"/>
            <w:vAlign w:val="center"/>
          </w:tcPr>
          <w:p w14:paraId="2396F32D" w14:textId="136578B5" w:rsidR="0092392A" w:rsidRPr="00E85840" w:rsidRDefault="00112D23" w:rsidP="00E85840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</w:t>
            </w:r>
            <w:r w:rsidR="00E85840">
              <w:rPr>
                <w:rFonts w:ascii="Sylfaen" w:hAnsi="Sylfaen" w:cstheme="minorHAnsi"/>
                <w:sz w:val="20"/>
                <w:szCs w:val="20"/>
              </w:rPr>
              <w:t>5</w:t>
            </w:r>
          </w:p>
        </w:tc>
        <w:tc>
          <w:tcPr>
            <w:tcW w:w="2203" w:type="dxa"/>
            <w:shd w:val="clear" w:color="auto" w:fill="E2EFD9"/>
            <w:vAlign w:val="center"/>
          </w:tcPr>
          <w:p w14:paraId="70FBC5DC" w14:textId="0D117465" w:rsidR="0092392A" w:rsidRPr="002F45CB" w:rsidRDefault="00112D23" w:rsidP="0092392A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</w:t>
            </w:r>
            <w:r w:rsidR="00E85840">
              <w:rPr>
                <w:rFonts w:ascii="Sylfaen" w:hAnsi="Sylfaen" w:cstheme="minorHAnsi"/>
                <w:sz w:val="20"/>
                <w:szCs w:val="20"/>
                <w:lang w:val="ka-GE"/>
              </w:rPr>
              <w:t>030</w:t>
            </w:r>
          </w:p>
        </w:tc>
      </w:tr>
      <w:tr w:rsidR="00BF511F" w:rsidRPr="002F45CB" w14:paraId="05C6FC57" w14:textId="77777777" w:rsidTr="00160D3B">
        <w:trPr>
          <w:trHeight w:val="665"/>
        </w:trPr>
        <w:tc>
          <w:tcPr>
            <w:tcW w:w="1764" w:type="dxa"/>
            <w:vMerge/>
            <w:shd w:val="clear" w:color="auto" w:fill="70AD47"/>
            <w:vAlign w:val="center"/>
          </w:tcPr>
          <w:p w14:paraId="5B356A84" w14:textId="77777777" w:rsidR="00BF511F" w:rsidRPr="002F45CB" w:rsidRDefault="00BF511F" w:rsidP="00BF511F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84" w:type="dxa"/>
            <w:shd w:val="clear" w:color="auto" w:fill="70AD47"/>
            <w:vAlign w:val="center"/>
          </w:tcPr>
          <w:p w14:paraId="2B443301" w14:textId="664FE3DD" w:rsidR="00BF511F" w:rsidRPr="002F45CB" w:rsidRDefault="00BF511F" w:rsidP="00BF511F">
            <w:pPr>
              <w:spacing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638" w:type="dxa"/>
            <w:shd w:val="clear" w:color="auto" w:fill="E2EFD9"/>
          </w:tcPr>
          <w:p w14:paraId="72657A29" w14:textId="039DFF21" w:rsidR="00BF511F" w:rsidRPr="00BF511F" w:rsidRDefault="00BF511F" w:rsidP="00160D3B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BF511F">
              <w:rPr>
                <w:rFonts w:ascii="Sylfaen" w:hAnsi="Sylfaen"/>
                <w:sz w:val="20"/>
                <w:szCs w:val="20"/>
              </w:rPr>
              <w:t>N/A</w:t>
            </w:r>
          </w:p>
        </w:tc>
        <w:tc>
          <w:tcPr>
            <w:tcW w:w="2963" w:type="dxa"/>
            <w:shd w:val="clear" w:color="auto" w:fill="E2EFD9"/>
          </w:tcPr>
          <w:p w14:paraId="3A0C7E11" w14:textId="4EEDD107" w:rsidR="00BF511F" w:rsidRPr="00BF511F" w:rsidRDefault="00BF511F" w:rsidP="00BF511F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BF511F">
              <w:rPr>
                <w:rFonts w:ascii="Sylfaen" w:hAnsi="Sylfaen"/>
                <w:sz w:val="20"/>
                <w:szCs w:val="20"/>
              </w:rPr>
              <w:t>1. დამტკიცებულია შესაბამისი სამართლებრივი აქტი;</w:t>
            </w:r>
            <w:r w:rsidRPr="00BF511F">
              <w:rPr>
                <w:rFonts w:ascii="Sylfaen" w:hAnsi="Sylfaen"/>
                <w:sz w:val="20"/>
                <w:szCs w:val="20"/>
              </w:rPr>
              <w:br/>
              <w:t>2. მინ. 2 ღონისძიება გათვალისწინებულია სამოქმედო გეგმაში</w:t>
            </w:r>
          </w:p>
        </w:tc>
        <w:tc>
          <w:tcPr>
            <w:tcW w:w="2203" w:type="dxa"/>
            <w:shd w:val="clear" w:color="auto" w:fill="E2EFD9"/>
          </w:tcPr>
          <w:p w14:paraId="0C4D1FBB" w14:textId="7B51FCC3" w:rsidR="00BF511F" w:rsidRPr="00BF511F" w:rsidRDefault="00BF511F" w:rsidP="00BF511F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BF511F">
              <w:rPr>
                <w:rFonts w:ascii="Sylfaen" w:hAnsi="Sylfaen"/>
                <w:sz w:val="20"/>
                <w:szCs w:val="20"/>
              </w:rPr>
              <w:t>მინ. 5 ღონისძიება გათვალისწინებულია სამოქმედო გეგმაში</w:t>
            </w:r>
          </w:p>
        </w:tc>
      </w:tr>
    </w:tbl>
    <w:p w14:paraId="302C30F0" w14:textId="77777777" w:rsidR="004F6397" w:rsidRPr="002F45CB" w:rsidRDefault="004F6397" w:rsidP="004E5F73">
      <w:pPr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4F6397" w:rsidRPr="002F45CB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E6E46" w16cex:dateUtc="2020-08-24T12:50:00Z"/>
  <w16cex:commentExtensible w16cex:durableId="22EE71C1" w16cex:dateUtc="2020-08-24T13:05:00Z"/>
  <w16cex:commentExtensible w16cex:durableId="22EE6C6F" w16cex:dateUtc="2020-08-24T12:42:00Z"/>
  <w16cex:commentExtensible w16cex:durableId="22EE713B" w16cex:dateUtc="2020-08-24T13:02:00Z"/>
  <w16cex:commentExtensible w16cex:durableId="22EE7158" w16cex:dateUtc="2020-08-24T13:03:00Z"/>
  <w16cex:commentExtensible w16cex:durableId="22EE733C" w16cex:dateUtc="2020-08-24T13:11:00Z"/>
  <w16cex:commentExtensible w16cex:durableId="22EE72FC" w16cex:dateUtc="2020-08-24T13:10:00Z"/>
  <w16cex:commentExtensible w16cex:durableId="22EE72DF" w16cex:dateUtc="2020-08-24T13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2C1C098" w16cid:durableId="22EE6E46"/>
  <w16cid:commentId w16cid:paraId="413E328F" w16cid:durableId="22EE71C1"/>
  <w16cid:commentId w16cid:paraId="0B516827" w16cid:durableId="22EE6C6F"/>
  <w16cid:commentId w16cid:paraId="5586D82D" w16cid:durableId="22EE713B"/>
  <w16cid:commentId w16cid:paraId="40960F3F" w16cid:durableId="22EE7158"/>
  <w16cid:commentId w16cid:paraId="7D5D0266" w16cid:durableId="22EE733C"/>
  <w16cid:commentId w16cid:paraId="30239501" w16cid:durableId="22EE72FC"/>
  <w16cid:commentId w16cid:paraId="63F0A1AF" w16cid:durableId="22EE72D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B3389C" w14:textId="77777777" w:rsidR="003C3043" w:rsidRDefault="003C3043" w:rsidP="0037418D">
      <w:pPr>
        <w:spacing w:after="0" w:line="240" w:lineRule="auto"/>
      </w:pPr>
      <w:r>
        <w:separator/>
      </w:r>
    </w:p>
  </w:endnote>
  <w:endnote w:type="continuationSeparator" w:id="0">
    <w:p w14:paraId="62C91F2F" w14:textId="77777777" w:rsidR="003C3043" w:rsidRDefault="003C3043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1B365874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0D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AA9EE6" w14:textId="77777777" w:rsidR="003C3043" w:rsidRDefault="003C3043" w:rsidP="0037418D">
      <w:pPr>
        <w:spacing w:after="0" w:line="240" w:lineRule="auto"/>
      </w:pPr>
      <w:r>
        <w:separator/>
      </w:r>
    </w:p>
  </w:footnote>
  <w:footnote w:type="continuationSeparator" w:id="0">
    <w:p w14:paraId="6B2843CB" w14:textId="77777777" w:rsidR="003C3043" w:rsidRDefault="003C3043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14BF8"/>
    <w:rsid w:val="0002210D"/>
    <w:rsid w:val="00053596"/>
    <w:rsid w:val="000561E9"/>
    <w:rsid w:val="00061C0E"/>
    <w:rsid w:val="000A289E"/>
    <w:rsid w:val="000B1F35"/>
    <w:rsid w:val="000E1893"/>
    <w:rsid w:val="00100B11"/>
    <w:rsid w:val="00111119"/>
    <w:rsid w:val="00112D23"/>
    <w:rsid w:val="0013069D"/>
    <w:rsid w:val="00160D3B"/>
    <w:rsid w:val="001677FE"/>
    <w:rsid w:val="00176365"/>
    <w:rsid w:val="001858B9"/>
    <w:rsid w:val="001A00CA"/>
    <w:rsid w:val="001C1D29"/>
    <w:rsid w:val="001C7235"/>
    <w:rsid w:val="001D0C6F"/>
    <w:rsid w:val="001F016F"/>
    <w:rsid w:val="001F6548"/>
    <w:rsid w:val="0020101E"/>
    <w:rsid w:val="00224C03"/>
    <w:rsid w:val="00233051"/>
    <w:rsid w:val="00237BA5"/>
    <w:rsid w:val="002537A2"/>
    <w:rsid w:val="00264F45"/>
    <w:rsid w:val="00273F6F"/>
    <w:rsid w:val="00274713"/>
    <w:rsid w:val="002B345C"/>
    <w:rsid w:val="002B4FE1"/>
    <w:rsid w:val="002D2C8A"/>
    <w:rsid w:val="002D33E3"/>
    <w:rsid w:val="002F45CB"/>
    <w:rsid w:val="00324CE0"/>
    <w:rsid w:val="00337A8C"/>
    <w:rsid w:val="00342A7F"/>
    <w:rsid w:val="003511FC"/>
    <w:rsid w:val="0037418D"/>
    <w:rsid w:val="00377F8E"/>
    <w:rsid w:val="003A20DF"/>
    <w:rsid w:val="003C3043"/>
    <w:rsid w:val="003D59F5"/>
    <w:rsid w:val="00432BA4"/>
    <w:rsid w:val="00447012"/>
    <w:rsid w:val="0046122C"/>
    <w:rsid w:val="0048331A"/>
    <w:rsid w:val="00492390"/>
    <w:rsid w:val="004A7082"/>
    <w:rsid w:val="004C28BB"/>
    <w:rsid w:val="004C5A88"/>
    <w:rsid w:val="004E4AB8"/>
    <w:rsid w:val="004E5F73"/>
    <w:rsid w:val="004F6397"/>
    <w:rsid w:val="00511389"/>
    <w:rsid w:val="00514180"/>
    <w:rsid w:val="00527A6A"/>
    <w:rsid w:val="00533418"/>
    <w:rsid w:val="00540E08"/>
    <w:rsid w:val="00541905"/>
    <w:rsid w:val="005563BB"/>
    <w:rsid w:val="005618C0"/>
    <w:rsid w:val="005D5880"/>
    <w:rsid w:val="005D6CD4"/>
    <w:rsid w:val="005D6E37"/>
    <w:rsid w:val="005E17A1"/>
    <w:rsid w:val="005E6859"/>
    <w:rsid w:val="00611AFE"/>
    <w:rsid w:val="00631BB3"/>
    <w:rsid w:val="00642AD2"/>
    <w:rsid w:val="00645C9C"/>
    <w:rsid w:val="006703DF"/>
    <w:rsid w:val="006722F5"/>
    <w:rsid w:val="00673CD9"/>
    <w:rsid w:val="006B17F9"/>
    <w:rsid w:val="006B57DA"/>
    <w:rsid w:val="006D67FA"/>
    <w:rsid w:val="007126BB"/>
    <w:rsid w:val="00720FE9"/>
    <w:rsid w:val="00740BF5"/>
    <w:rsid w:val="0074315F"/>
    <w:rsid w:val="007438EB"/>
    <w:rsid w:val="0076610A"/>
    <w:rsid w:val="00773AA3"/>
    <w:rsid w:val="0078501B"/>
    <w:rsid w:val="0079502F"/>
    <w:rsid w:val="007D2A8B"/>
    <w:rsid w:val="007D37DC"/>
    <w:rsid w:val="007F70C4"/>
    <w:rsid w:val="00806F55"/>
    <w:rsid w:val="00814483"/>
    <w:rsid w:val="00821CC2"/>
    <w:rsid w:val="00827CD0"/>
    <w:rsid w:val="00833EA4"/>
    <w:rsid w:val="00843DEC"/>
    <w:rsid w:val="00873706"/>
    <w:rsid w:val="008A10E4"/>
    <w:rsid w:val="008B6BD1"/>
    <w:rsid w:val="008C48E8"/>
    <w:rsid w:val="008D3DEB"/>
    <w:rsid w:val="008D7C14"/>
    <w:rsid w:val="00917E79"/>
    <w:rsid w:val="009216FC"/>
    <w:rsid w:val="0092392A"/>
    <w:rsid w:val="00930CF0"/>
    <w:rsid w:val="009433D4"/>
    <w:rsid w:val="009437D3"/>
    <w:rsid w:val="009467F8"/>
    <w:rsid w:val="00947FE0"/>
    <w:rsid w:val="00994AF5"/>
    <w:rsid w:val="009B544E"/>
    <w:rsid w:val="009C60CC"/>
    <w:rsid w:val="009C6CF6"/>
    <w:rsid w:val="009D25B4"/>
    <w:rsid w:val="009D6EF9"/>
    <w:rsid w:val="00A0750A"/>
    <w:rsid w:val="00A118ED"/>
    <w:rsid w:val="00A21A73"/>
    <w:rsid w:val="00A317F1"/>
    <w:rsid w:val="00A5643C"/>
    <w:rsid w:val="00A6486A"/>
    <w:rsid w:val="00AA4C8F"/>
    <w:rsid w:val="00AC6C91"/>
    <w:rsid w:val="00AE2AC2"/>
    <w:rsid w:val="00B211A2"/>
    <w:rsid w:val="00B27176"/>
    <w:rsid w:val="00B36C7F"/>
    <w:rsid w:val="00B409E3"/>
    <w:rsid w:val="00B457FF"/>
    <w:rsid w:val="00B71325"/>
    <w:rsid w:val="00B95535"/>
    <w:rsid w:val="00B966DA"/>
    <w:rsid w:val="00BB5687"/>
    <w:rsid w:val="00BC5EB0"/>
    <w:rsid w:val="00BE0043"/>
    <w:rsid w:val="00BE31BA"/>
    <w:rsid w:val="00BF0066"/>
    <w:rsid w:val="00BF511F"/>
    <w:rsid w:val="00C054BB"/>
    <w:rsid w:val="00C06FE8"/>
    <w:rsid w:val="00C33504"/>
    <w:rsid w:val="00C37405"/>
    <w:rsid w:val="00C553A0"/>
    <w:rsid w:val="00C929C5"/>
    <w:rsid w:val="00CC1479"/>
    <w:rsid w:val="00CC3FF4"/>
    <w:rsid w:val="00CC6660"/>
    <w:rsid w:val="00CF3971"/>
    <w:rsid w:val="00D1404C"/>
    <w:rsid w:val="00D174FF"/>
    <w:rsid w:val="00D430E1"/>
    <w:rsid w:val="00D77E3A"/>
    <w:rsid w:val="00D81CE6"/>
    <w:rsid w:val="00DC4BF8"/>
    <w:rsid w:val="00E16D63"/>
    <w:rsid w:val="00E85840"/>
    <w:rsid w:val="00E8792A"/>
    <w:rsid w:val="00E91AAA"/>
    <w:rsid w:val="00E96D9B"/>
    <w:rsid w:val="00EB4BC7"/>
    <w:rsid w:val="00EC56BF"/>
    <w:rsid w:val="00EF350D"/>
    <w:rsid w:val="00F37422"/>
    <w:rsid w:val="00F46935"/>
    <w:rsid w:val="00F47897"/>
    <w:rsid w:val="00F600F9"/>
    <w:rsid w:val="00F63AD3"/>
    <w:rsid w:val="00F95236"/>
    <w:rsid w:val="00FA4CE7"/>
    <w:rsid w:val="00FC6260"/>
    <w:rsid w:val="00FE1DDA"/>
    <w:rsid w:val="00FE4F7C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paragraph" w:styleId="NoSpacing">
    <w:name w:val="No Spacing"/>
    <w:uiPriority w:val="1"/>
    <w:qFormat/>
    <w:rsid w:val="00273F6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2Z3UT737NSEN-7-218</_dlc_DocId>
    <_dlc_DocIdUrl xmlns="ab618229-f723-449b-a7bb-dc26b383a20d">
      <Url>https://spoint.sda.gov.ge/sites/scmi/_layouts/15/DocIdRedir.aspx?ID=2Z3UT737NSEN-7-218</Url>
      <Description>2Z3UT737NSEN-7-218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5FDAE-BE9D-40F0-B4BB-804F1AE6F599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dcmitype/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2.xml><?xml version="1.0" encoding="utf-8"?>
<ds:datastoreItem xmlns:ds="http://schemas.openxmlformats.org/officeDocument/2006/customXml" ds:itemID="{D1B36475-6FB5-49C7-9B65-DEA615695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D0E758-12C1-4766-8B19-9D6DEDC78B0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28EE755-E3B1-464C-8A1E-7AE0892503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3DB881F-D008-49C9-A07A-22A7F1528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IP Objectives 7.3.1</vt:lpstr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IP Objectives 7.3.1</dc:title>
  <dc:subject/>
  <dc:creator>Giorgi Bobghiashvili</dc:creator>
  <cp:keywords/>
  <dc:description/>
  <cp:lastModifiedBy>SCMI-Secretariat</cp:lastModifiedBy>
  <cp:revision>2</cp:revision>
  <cp:lastPrinted>2019-12-12T17:44:00Z</cp:lastPrinted>
  <dcterms:created xsi:type="dcterms:W3CDTF">2020-10-03T07:18:00Z</dcterms:created>
  <dcterms:modified xsi:type="dcterms:W3CDTF">2020-10-03T07:18:00Z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190f07c1-e9c9-4fa9-87a1-f812b5da164c</vt:lpwstr>
  </property>
</Properties>
</file>